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9A" w:rsidRDefault="006B592D" w:rsidP="005E699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5E699A" w:rsidRDefault="006B592D" w:rsidP="005E69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E699A" w:rsidRDefault="006B592D" w:rsidP="005E699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5E69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5E69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zdravlje</w:t>
      </w:r>
      <w:proofErr w:type="spellEnd"/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porodicu</w:t>
      </w:r>
      <w:proofErr w:type="spellEnd"/>
    </w:p>
    <w:p w:rsidR="005E699A" w:rsidRDefault="005E699A" w:rsidP="005E699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592D">
        <w:rPr>
          <w:rFonts w:ascii="Times New Roman" w:eastAsia="Times New Roman" w:hAnsi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06-2/245-</w:t>
      </w:r>
      <w:r>
        <w:rPr>
          <w:rFonts w:ascii="Times New Roman" w:eastAsia="Times New Roman" w:hAnsi="Times New Roman"/>
          <w:sz w:val="24"/>
          <w:szCs w:val="24"/>
          <w:lang w:val="en-GB"/>
        </w:rPr>
        <w:t>14</w:t>
      </w:r>
    </w:p>
    <w:p w:rsidR="005E699A" w:rsidRDefault="005E699A" w:rsidP="005E6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6B592D">
        <w:rPr>
          <w:rFonts w:ascii="Times New Roman" w:hAnsi="Times New Roman"/>
          <w:sz w:val="24"/>
          <w:szCs w:val="24"/>
        </w:rPr>
        <w:t>septembar</w:t>
      </w:r>
      <w:proofErr w:type="spellEnd"/>
      <w:r>
        <w:rPr>
          <w:rFonts w:ascii="Times New Roman" w:hAnsi="Times New Roman"/>
          <w:sz w:val="24"/>
          <w:szCs w:val="24"/>
        </w:rPr>
        <w:t xml:space="preserve"> 2014. </w:t>
      </w:r>
      <w:proofErr w:type="spellStart"/>
      <w:r w:rsidR="006B592D">
        <w:rPr>
          <w:rFonts w:ascii="Times New Roman" w:hAnsi="Times New Roman"/>
          <w:sz w:val="24"/>
          <w:szCs w:val="24"/>
        </w:rPr>
        <w:t>godine</w:t>
      </w:r>
      <w:proofErr w:type="spellEnd"/>
    </w:p>
    <w:p w:rsidR="005E699A" w:rsidRDefault="006B592D" w:rsidP="005E699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E699A" w:rsidRDefault="005E699A" w:rsidP="005E699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E699A" w:rsidRDefault="005E699A" w:rsidP="005E699A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6B592D" w:rsidP="005E699A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ZAPISNIK</w:t>
      </w:r>
    </w:p>
    <w:p w:rsidR="005E699A" w:rsidRDefault="006B592D" w:rsidP="005E699A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ŠESTE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5E699A" w:rsidRPr="00CD4AE8" w:rsidRDefault="006B592D" w:rsidP="005E699A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4</w:t>
      </w:r>
      <w:r w:rsidR="005E699A" w:rsidRPr="00FA063C">
        <w:rPr>
          <w:rFonts w:ascii="Times New Roman" w:hAnsi="Times New Roman"/>
          <w:sz w:val="24"/>
          <w:szCs w:val="24"/>
          <w:lang w:val="sr-Cyrl-CS"/>
        </w:rPr>
        <w:t>.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4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5E699A" w:rsidRPr="00CD4AE8" w:rsidRDefault="005E699A" w:rsidP="005E699A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5E699A" w:rsidP="005E69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6B592D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počela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10</w:t>
      </w:r>
      <w:r w:rsidR="005E699A">
        <w:rPr>
          <w:rFonts w:ascii="Times New Roman" w:hAnsi="Times New Roman"/>
          <w:sz w:val="24"/>
          <w:szCs w:val="24"/>
          <w:lang w:val="sr-Cyrl-CS"/>
        </w:rPr>
        <w:t>,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3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5E699A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FA063C" w:rsidRDefault="006B592D" w:rsidP="005E699A">
      <w:pPr>
        <w:pStyle w:val="NoSpacing"/>
        <w:tabs>
          <w:tab w:val="left" w:pos="9072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predsedavala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Branislav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Blažić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Girić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,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Knežević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Radojević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Ljubica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Mrdaković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Elvira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Kovač</w:t>
      </w:r>
      <w:r w:rsidR="005E699A" w:rsidRPr="00C84451">
        <w:rPr>
          <w:rFonts w:ascii="Times New Roman" w:hAnsi="Times New Roman"/>
          <w:sz w:val="24"/>
          <w:szCs w:val="24"/>
          <w:lang w:val="sr-Cyrl-CS"/>
        </w:rPr>
        <w:t>,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Ćorilić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Nevena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odsutnih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Jezdimir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Vučetić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Poskurica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Peranović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).</w:t>
      </w:r>
    </w:p>
    <w:p w:rsidR="005E699A" w:rsidRPr="00CD4AE8" w:rsidRDefault="006B592D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Latković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E699A" w:rsidRPr="00CD4AE8" w:rsidRDefault="006B592D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Beronja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Basta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pomoćnik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5E699A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Pr="00CD4AE8" w:rsidRDefault="006B592D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:</w:t>
      </w:r>
    </w:p>
    <w:p w:rsidR="005E699A" w:rsidRPr="00CD4AE8" w:rsidRDefault="005E699A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6B592D" w:rsidP="005E699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E699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E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E699A" w:rsidRDefault="005E699A" w:rsidP="005E699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E699A" w:rsidRDefault="006B592D" w:rsidP="005E699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Razmatranje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izmeni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zdravstvenom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osiguranju</w:t>
      </w:r>
      <w:r w:rsidR="005E699A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ru-RU"/>
        </w:rPr>
        <w:t>koji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je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podnela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Vlada</w:t>
      </w:r>
      <w:r w:rsidR="005E699A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ru-RU"/>
        </w:rPr>
        <w:t>u</w:t>
      </w:r>
      <w:r w:rsidR="005E699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5E699A">
        <w:rPr>
          <w:b w:val="0"/>
          <w:u w:val="none"/>
          <w:lang w:val="sr-Cyrl-CS"/>
        </w:rPr>
        <w:t>;</w:t>
      </w:r>
    </w:p>
    <w:p w:rsidR="005E699A" w:rsidRDefault="006B592D" w:rsidP="005E699A">
      <w:pPr>
        <w:pStyle w:val="ListParagraph"/>
        <w:numPr>
          <w:ilvl w:val="0"/>
          <w:numId w:val="1"/>
        </w:num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Razno</w:t>
      </w:r>
      <w:r w:rsidR="005E699A">
        <w:rPr>
          <w:b w:val="0"/>
          <w:u w:val="none"/>
          <w:lang w:val="sr-Cyrl-CS"/>
        </w:rPr>
        <w:t>.</w:t>
      </w:r>
    </w:p>
    <w:p w:rsidR="005E699A" w:rsidRDefault="005E699A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6B592D" w:rsidP="005E69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prelaska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usvojeni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primedbi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4.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29.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4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E699A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Default="005E699A" w:rsidP="005E69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5E699A" w:rsidP="005E699A">
      <w:pPr>
        <w:pStyle w:val="ListParagraph"/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</w:t>
      </w:r>
      <w:r w:rsidR="006B592D">
        <w:rPr>
          <w:b w:val="0"/>
          <w:u w:val="none"/>
          <w:lang w:val="sr-Cyrl-CS"/>
        </w:rPr>
        <w:t>Prva</w:t>
      </w:r>
      <w:r>
        <w:rPr>
          <w:b w:val="0"/>
          <w:u w:val="none"/>
          <w:lang w:val="sr-Cyrl-CS"/>
        </w:rPr>
        <w:t xml:space="preserve"> </w:t>
      </w:r>
      <w:r w:rsidR="006B592D">
        <w:rPr>
          <w:b w:val="0"/>
          <w:u w:val="none"/>
          <w:lang w:val="sr-Cyrl-CS"/>
        </w:rPr>
        <w:t>tačka</w:t>
      </w:r>
      <w:r>
        <w:rPr>
          <w:b w:val="0"/>
          <w:u w:val="none"/>
          <w:lang w:val="sr-Cyrl-CS"/>
        </w:rPr>
        <w:t xml:space="preserve"> </w:t>
      </w:r>
      <w:r w:rsidR="006B592D">
        <w:rPr>
          <w:b w:val="0"/>
          <w:u w:val="none"/>
          <w:lang w:val="sr-Cyrl-CS"/>
        </w:rPr>
        <w:t>dnevnog</w:t>
      </w:r>
      <w:r>
        <w:rPr>
          <w:b w:val="0"/>
          <w:u w:val="none"/>
          <w:lang w:val="sr-Cyrl-CS"/>
        </w:rPr>
        <w:t xml:space="preserve"> </w:t>
      </w:r>
      <w:r w:rsidR="006B592D">
        <w:rPr>
          <w:b w:val="0"/>
          <w:u w:val="none"/>
          <w:lang w:val="sr-Cyrl-CS"/>
        </w:rPr>
        <w:t>reda</w:t>
      </w:r>
      <w:r>
        <w:rPr>
          <w:b w:val="0"/>
          <w:u w:val="none"/>
          <w:lang w:val="sr-Cyrl-CS"/>
        </w:rPr>
        <w:t xml:space="preserve"> -</w:t>
      </w:r>
      <w:r>
        <w:rPr>
          <w:u w:val="none"/>
          <w:lang w:val="sr-Cyrl-CS"/>
        </w:rPr>
        <w:t xml:space="preserve"> </w:t>
      </w:r>
      <w:r w:rsidR="006B592D">
        <w:rPr>
          <w:u w:val="none"/>
          <w:lang w:val="ru-RU"/>
        </w:rPr>
        <w:t>Razmatranje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Predloga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zakona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o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izmeni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Zakona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o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zdravstvenom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osiguranju</w:t>
      </w:r>
      <w:r w:rsidRPr="00F96B23">
        <w:rPr>
          <w:u w:val="none"/>
          <w:lang w:val="ru-RU"/>
        </w:rPr>
        <w:t xml:space="preserve">, </w:t>
      </w:r>
      <w:r w:rsidR="006B592D">
        <w:rPr>
          <w:u w:val="none"/>
          <w:lang w:val="ru-RU"/>
        </w:rPr>
        <w:t>koji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je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podnela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Vlada</w:t>
      </w:r>
      <w:r w:rsidRPr="00F96B23">
        <w:rPr>
          <w:u w:val="none"/>
          <w:lang w:val="ru-RU"/>
        </w:rPr>
        <w:t xml:space="preserve">, </w:t>
      </w:r>
      <w:r w:rsidR="006B592D">
        <w:rPr>
          <w:u w:val="none"/>
          <w:lang w:val="ru-RU"/>
        </w:rPr>
        <w:t>u</w:t>
      </w:r>
      <w:r w:rsidRPr="00F96B23">
        <w:rPr>
          <w:u w:val="none"/>
          <w:lang w:val="ru-RU"/>
        </w:rPr>
        <w:t xml:space="preserve"> </w:t>
      </w:r>
      <w:r w:rsidR="006B592D">
        <w:rPr>
          <w:u w:val="none"/>
          <w:lang w:val="ru-RU"/>
        </w:rPr>
        <w:t>načelu</w:t>
      </w:r>
    </w:p>
    <w:p w:rsidR="005E699A" w:rsidRPr="00CD4AE8" w:rsidRDefault="005E699A" w:rsidP="005E69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E699A" w:rsidRPr="00CD4AE8" w:rsidRDefault="006B592D" w:rsidP="005E69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Berislav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Vekić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pozdravio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prisutne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početku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diskusije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podsetio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preuzela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potpisivanjem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Sporazuma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stabilizaciji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pridruživanju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ističući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dominantne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uspostavljanje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zone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trgovine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usklađivanje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zakonodavstva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zakonodavstvom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pravnim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tekovinama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Evropske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Podsetio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napretku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sačinila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Evropska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komisija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zabeleženo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našoj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zemlji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donošenja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2005.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sačinjen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nikakav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pomak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pitanju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knjižice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Takođe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osvrnuo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predstojeće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rokove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jest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činjenicu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kranji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koga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knjižice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Prisutne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podsetio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činjenicu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racionalizaciju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nemoguće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uraditi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dok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zaživi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komletna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IT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podrška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moguće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uvesti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praksu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izdavanje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recepata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knjižica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snažan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IT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pružio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uvid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kompletno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mogućnošću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podrobne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analize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resornog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vanrednoj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julu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iscrpljen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čime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stekli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uslovi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usvojen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699A">
        <w:rPr>
          <w:rFonts w:ascii="Times New Roman" w:eastAsia="Times New Roman" w:hAnsi="Times New Roman"/>
          <w:sz w:val="24"/>
          <w:szCs w:val="24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dodao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krajnji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uvođenje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knjižica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predviđen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31.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decembar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5E699A" w:rsidRPr="00CD4AE8" w:rsidRDefault="006B592D" w:rsidP="005E699A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objasnio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kartica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instrument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ključ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identifikaciju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upravljanje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uvažavanja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otežavajućih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okolnosti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prvenstveno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ekonomskih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mora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nastaviti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implementaciju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kartica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Tokom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vođena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rasprava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argumentima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velikoj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usporilo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Republički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fond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kraja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ispuni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svoju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zakonsku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saglasnosti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jednim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predhodnih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stavova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odlaganje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punu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kartica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vezi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bavestio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izrađeno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1.200.000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kartica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personalizovane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besplatno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podeljene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najugroženijim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ostvaruju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22.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zdravstvenoj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kartica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400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zaključkom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pomenuta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benefite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recepta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Naime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inkorporiraju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apotekarske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sedam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hiljada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primarne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hiljade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petsto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farmaceuta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racionalizaciji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efikasnosti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primena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komfora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uštedama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odraziti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troškove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putovanja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čekanja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redovima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sl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mostarski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BiH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kartice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recepta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uštedu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potrošnji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40%,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svega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zahvaljjujući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ovakav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podatak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ušteda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30%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potrošnji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Republici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iznosila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100 </w:t>
      </w:r>
      <w:r>
        <w:rPr>
          <w:rFonts w:ascii="Times New Roman" w:hAnsi="Times New Roman"/>
          <w:sz w:val="24"/>
          <w:szCs w:val="24"/>
          <w:lang w:val="sr-Cyrl-CS"/>
        </w:rPr>
        <w:t>miliona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eura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E699A" w:rsidRPr="00CD4AE8" w:rsidRDefault="005E699A" w:rsidP="005E69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Pr="00CD4AE8" w:rsidRDefault="006B592D" w:rsidP="005E699A">
      <w:pPr>
        <w:pStyle w:val="NoSpacing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protest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nepoštovanjem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stupio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snagu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stupanja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snagu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korišćenju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52.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probijanje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implementaciju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knjižice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kraći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odštampano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1.200.000 </w:t>
      </w:r>
      <w:r>
        <w:rPr>
          <w:rFonts w:ascii="Times New Roman" w:hAnsi="Times New Roman"/>
          <w:sz w:val="24"/>
          <w:szCs w:val="24"/>
          <w:lang w:val="sr-Cyrl-CS"/>
        </w:rPr>
        <w:t>knjižica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plaćaju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400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knjižice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besplatno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izradu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pronaći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plaćanju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E699A" w:rsidRDefault="006B592D" w:rsidP="005E699A">
      <w:pPr>
        <w:pStyle w:val="NoSpacing"/>
        <w:tabs>
          <w:tab w:val="left" w:pos="9072"/>
        </w:tabs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napravila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presek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dosadašnjeg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navodeći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julu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skupštinskoj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proceduri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stigao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zakašnjenjem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objektivnih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okolnosti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E699A" w:rsidRPr="00CD4AE8" w:rsidRDefault="006B592D" w:rsidP="005E699A">
      <w:pPr>
        <w:pStyle w:val="NoSpacing"/>
        <w:tabs>
          <w:tab w:val="left" w:pos="9072"/>
        </w:tabs>
        <w:ind w:firstLine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ponovio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stavove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zatražio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kršenje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donetom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tabs>
          <w:tab w:val="left" w:pos="9072"/>
        </w:tabs>
        <w:ind w:firstLine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resorni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januaru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usvojen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januara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međuvremenu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došlo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raspuštanja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vanrednih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parlamentarnih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jedan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razloga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probijanje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rokova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resornom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RFZO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opredeljenih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štampanje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kartica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platila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32 </w:t>
      </w:r>
      <w:r>
        <w:rPr>
          <w:rFonts w:ascii="Times New Roman" w:hAnsi="Times New Roman"/>
          <w:sz w:val="24"/>
          <w:szCs w:val="24"/>
          <w:lang w:val="sr-Cyrl-CS"/>
        </w:rPr>
        <w:t>milijarde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preusmerena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kadrovskog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potencijala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nerazvijenim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područijima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nabavku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opreme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opreme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zračnu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terapiju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sprečio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odlazak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inostranstvo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nabavku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repromaterijala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potrošnog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kartice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besplatno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podeljene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RFZO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poseduje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kapacitete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personalizovanih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kartica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privede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ističući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omogućilo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uštede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preusmeravanje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Berislav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Vekić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osvrnuo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objektivne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okolnosti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prouzrokovale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odlaganje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rezultate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protekla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četiri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racionalizacijom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rešavanjem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suočava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privatnog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teško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obolele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inostranstvu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obezbedi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edukovanje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stručnjaka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proteklom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obezbedilo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aparata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tačan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takozvane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čekanja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pomenuo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tender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obezbediti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nabavka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linearnih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akceleratora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zračenje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obolelih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malignih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obezbeđivanje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aparata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nesmetan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pokazatelj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ozbiljnosti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pristupilo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rešavanju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nagomilanih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resoru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odsetio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angažovanje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ljudstva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resursa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sektora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prilikom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majskih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poplava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Izneo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mišljenje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uspostavljanje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IT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podrške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prioritet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osvrnuo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podršku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institucije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pružile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ubuduće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pružati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umrežavanja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povezivanja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: 158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domova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softverski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hardverski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obezbeđeni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DILS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bolnica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čije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opremanje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finansirati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sredstvima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Integracionog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informacionog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IHIS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kliničko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bolničkih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centara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očekivanje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komletna</w:t>
      </w:r>
      <w:proofErr w:type="spellEnd"/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IT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mreža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zdravstvenog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sektora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realizovana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tokom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omogućiti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recepata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visok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procenat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zamenjenih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knjižica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99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Blagoje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osvrnuo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pomenutog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privatnog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ponovio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svrsishodnosti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osnovanja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sumnju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izvore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finansiranja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kritike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300 </w:t>
      </w:r>
      <w:r>
        <w:rPr>
          <w:rFonts w:ascii="Times New Roman" w:hAnsi="Times New Roman"/>
          <w:sz w:val="24"/>
          <w:szCs w:val="24"/>
          <w:lang w:val="sr-Cyrl-CS"/>
        </w:rPr>
        <w:t>miliona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prenesu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RFZO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RFPIO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Ovom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ponovio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predhodno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izrečene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stavove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troškove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snose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uplaćuju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domovima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obezbeđeni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računari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DILS</w:t>
      </w:r>
      <w:r w:rsidR="005E699A" w:rsidRPr="00CD4AE8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60.000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nabavku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čitača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kartica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zatražio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RFZO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nepoštovanjem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pomenutih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Default="005E699A" w:rsidP="005E69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D4AE8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  <w:proofErr w:type="spellStart"/>
      <w:r w:rsidR="006B592D"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B592D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Slavica</w:t>
      </w:r>
      <w:r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Đukić</w:t>
      </w:r>
      <w:r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Dejanović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B592D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B592D">
        <w:rPr>
          <w:rFonts w:ascii="Times New Roman" w:hAnsi="Times New Roman"/>
          <w:sz w:val="24"/>
          <w:szCs w:val="24"/>
          <w:lang w:val="sr-Cyrl-CS"/>
        </w:rPr>
        <w:t>izrazila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uverenje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celokupan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posao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biti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završen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navedenih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rokova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pohvalila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Banke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preuzme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troškove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izrade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kartica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biti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podeljene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socijalno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najugroženijim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građanima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99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iznela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uverenje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pomeranje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rokova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nastalo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objektivnih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okolnosti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Predložila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nabavku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opreme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funkcionisanje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ubuduće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precizno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izvori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nabavljati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99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Peranović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pomeranje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neminovnost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pogotovo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problem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predstavlja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mnogi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aparati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nabavljeni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proteklom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perodu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nedostatka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obučenog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istim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E699A" w:rsidRPr="00CD4AE8" w:rsidRDefault="006B592D" w:rsidP="005E699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Girić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ističući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Vlada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obrazloženju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navela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građani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neće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snositi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troškove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zamene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knjižica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ukoliko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budžetu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bude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sredstava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njihovu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zamenu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pStyle w:val="NoSpacing"/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korake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pravcu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sprovode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resorno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upravo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kompleksnosti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reforme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snažnu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informatičku</w:t>
      </w:r>
      <w:proofErr w:type="spellEnd"/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5E699A" w:rsidP="005E699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5E699A" w:rsidRDefault="005E699A" w:rsidP="005E699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D4AE8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6B592D">
        <w:rPr>
          <w:rFonts w:ascii="Times New Roman" w:hAnsi="Times New Roman"/>
          <w:sz w:val="24"/>
          <w:szCs w:val="24"/>
          <w:lang w:val="sr-Cyrl-CS"/>
        </w:rPr>
        <w:t>Nakon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rasprave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B592D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skladu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sa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članom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155.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stav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2.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Poslovnika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odlučio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većinom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glasova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 xml:space="preserve"> (15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glasova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 xml:space="preserve">, 1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nije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glasao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od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 xml:space="preserve"> 16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prisutnih</w:t>
      </w:r>
      <w:r w:rsidRPr="00CD4AE8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predloži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Narodnoj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skupštini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prihvati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Predlog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izmeni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zdravstvenom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osiguranju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B592D">
        <w:rPr>
          <w:rFonts w:ascii="Times New Roman" w:hAnsi="Times New Roman"/>
          <w:bCs/>
          <w:sz w:val="24"/>
          <w:szCs w:val="24"/>
          <w:lang w:val="ru-RU"/>
        </w:rPr>
        <w:t>načelu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E699A" w:rsidRDefault="005E699A" w:rsidP="005E699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E699A" w:rsidRDefault="006B592D" w:rsidP="005E699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izvestioca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Odbora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sednici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skupštine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određena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Slavica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Đukić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Dejanović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ru-RU"/>
        </w:rPr>
        <w:t>predsednik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Odbora</w:t>
      </w:r>
      <w:r w:rsidR="005E699A"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5E699A" w:rsidRPr="00CD4AE8" w:rsidRDefault="005E699A" w:rsidP="005E699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E699A" w:rsidRDefault="005E699A" w:rsidP="005E699A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6B592D">
        <w:rPr>
          <w:rFonts w:ascii="Times New Roman" w:hAnsi="Times New Roman"/>
          <w:sz w:val="24"/>
          <w:szCs w:val="24"/>
          <w:lang w:val="sr-Cyrl-CS"/>
        </w:rPr>
        <w:t>Druga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B592D">
        <w:rPr>
          <w:rFonts w:ascii="Times New Roman" w:hAnsi="Times New Roman"/>
          <w:sz w:val="24"/>
          <w:szCs w:val="24"/>
          <w:lang w:val="sr-Cyrl-CS"/>
        </w:rPr>
        <w:t>tačka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5E699A" w:rsidRPr="00CD4AE8" w:rsidRDefault="006B592D" w:rsidP="005E69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obavestila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primio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dopis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integracije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učešće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radionici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Posledice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prednost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Palati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Beograd</w:t>
      </w:r>
      <w:r w:rsidR="005E699A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kritički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osvrnuo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stanovništva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izloženosti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duvanskom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dimu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naročito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prostorijama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tražio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striktno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poštuje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obezbedi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prostorija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pušače</w:t>
      </w:r>
      <w:r w:rsidR="005E699A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Default="006B592D" w:rsidP="005E699A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lastRenderedPageBreak/>
        <w:t>Prof</w:t>
      </w:r>
      <w:proofErr w:type="spellEnd"/>
      <w:r w:rsidR="005E699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5E699A" w:rsidRPr="00CD4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podsetila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donošenja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objektima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pušače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stiglo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priznanje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uputila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oddnosno</w:t>
      </w:r>
      <w:proofErr w:type="spellEnd"/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inspekcijskim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službama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izvrše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kontolu</w:t>
      </w:r>
      <w:proofErr w:type="spellEnd"/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donetom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zakonu</w:t>
      </w:r>
      <w:r w:rsidR="005E699A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Pr="00CD4AE8" w:rsidRDefault="006B592D" w:rsidP="005E699A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Prof</w:t>
      </w:r>
      <w:proofErr w:type="spellEnd"/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dr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Momčilo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Babić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direktor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Republičkog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fonda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zdravstveno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osiguranje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obavestio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narodne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poslanike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svojim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sugestijama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predlozima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mogu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učestvuju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definisanju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Strategije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razvoja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zdravstvenog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osiguranja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do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2020.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godine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te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je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pozvao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Odbor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poseti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Republički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fond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zdravstveno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osiguranje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kako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bi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upoznali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sa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radom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ove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ustanove</w:t>
      </w:r>
      <w:r w:rsidR="005E699A" w:rsidRPr="00CD4AE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5E699A" w:rsidRPr="00F96B23" w:rsidRDefault="005E699A" w:rsidP="005E699A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5E699A" w:rsidRDefault="006B592D" w:rsidP="005E699A">
      <w:pPr>
        <w:tabs>
          <w:tab w:val="left" w:pos="0"/>
          <w:tab w:val="left" w:pos="93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5E69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5E699A"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Default="005E699A" w:rsidP="005E69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 11,30  </w:t>
      </w:r>
      <w:r w:rsidR="006B592D"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E699A" w:rsidRDefault="005E699A" w:rsidP="005E699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</w:p>
    <w:p w:rsidR="005E699A" w:rsidRDefault="005E699A" w:rsidP="005E699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5E699A" w:rsidRDefault="005E699A" w:rsidP="005E699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5E699A" w:rsidP="005E699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B592D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="006B592D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E699A" w:rsidRDefault="005E699A" w:rsidP="005E699A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5E699A" w:rsidP="005E699A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B592D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proofErr w:type="spellStart"/>
      <w:r w:rsidR="006B592D"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B592D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92D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5E699A" w:rsidRDefault="005E699A" w:rsidP="005E699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Default="005E699A" w:rsidP="005E699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</w:t>
      </w:r>
    </w:p>
    <w:p w:rsidR="005E699A" w:rsidRDefault="005E699A" w:rsidP="005E69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699A" w:rsidRPr="00FA063C" w:rsidRDefault="005E699A" w:rsidP="005E699A">
      <w:pPr>
        <w:jc w:val="both"/>
        <w:rPr>
          <w:lang w:val="sr-Cyrl-CS"/>
        </w:rPr>
      </w:pPr>
    </w:p>
    <w:p w:rsidR="00031CD2" w:rsidRPr="005E699A" w:rsidRDefault="00031CD2">
      <w:pPr>
        <w:rPr>
          <w:lang w:val="sr-Cyrl-CS"/>
        </w:rPr>
      </w:pPr>
    </w:p>
    <w:sectPr w:rsidR="00031CD2" w:rsidRPr="005E699A" w:rsidSect="00E32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EF" w:rsidRDefault="007C33EF">
      <w:pPr>
        <w:spacing w:after="0" w:line="240" w:lineRule="auto"/>
      </w:pPr>
      <w:r>
        <w:separator/>
      </w:r>
    </w:p>
  </w:endnote>
  <w:endnote w:type="continuationSeparator" w:id="0">
    <w:p w:rsidR="007C33EF" w:rsidRDefault="007C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D" w:rsidRDefault="006B5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D" w:rsidRDefault="006B59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D" w:rsidRDefault="006B5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EF" w:rsidRDefault="007C33EF">
      <w:pPr>
        <w:spacing w:after="0" w:line="240" w:lineRule="auto"/>
      </w:pPr>
      <w:r>
        <w:separator/>
      </w:r>
    </w:p>
  </w:footnote>
  <w:footnote w:type="continuationSeparator" w:id="0">
    <w:p w:rsidR="007C33EF" w:rsidRDefault="007C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D" w:rsidRDefault="006B59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5023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2809" w:rsidRDefault="005E69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9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2809" w:rsidRDefault="007C33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D" w:rsidRDefault="006B5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6403"/>
    <w:multiLevelType w:val="hybridMultilevel"/>
    <w:tmpl w:val="9B6610B8"/>
    <w:lvl w:ilvl="0" w:tplc="95FA15D0">
      <w:start w:val="1"/>
      <w:numFmt w:val="decimal"/>
      <w:lvlText w:val="%1."/>
      <w:lvlJc w:val="left"/>
      <w:pPr>
        <w:ind w:left="780" w:hanging="360"/>
      </w:pPr>
    </w:lvl>
    <w:lvl w:ilvl="1" w:tplc="2D846D4C">
      <w:start w:val="1"/>
      <w:numFmt w:val="lowerLetter"/>
      <w:lvlText w:val="%2."/>
      <w:lvlJc w:val="left"/>
      <w:pPr>
        <w:ind w:left="1500" w:hanging="360"/>
      </w:pPr>
    </w:lvl>
    <w:lvl w:ilvl="2" w:tplc="77FED942">
      <w:start w:val="1"/>
      <w:numFmt w:val="lowerRoman"/>
      <w:lvlText w:val="%3."/>
      <w:lvlJc w:val="right"/>
      <w:pPr>
        <w:ind w:left="2220" w:hanging="180"/>
      </w:pPr>
    </w:lvl>
    <w:lvl w:ilvl="3" w:tplc="461ABE02">
      <w:start w:val="1"/>
      <w:numFmt w:val="decimal"/>
      <w:lvlText w:val="%4."/>
      <w:lvlJc w:val="left"/>
      <w:pPr>
        <w:ind w:left="2940" w:hanging="360"/>
      </w:pPr>
    </w:lvl>
    <w:lvl w:ilvl="4" w:tplc="D1623FCC">
      <w:start w:val="1"/>
      <w:numFmt w:val="lowerLetter"/>
      <w:lvlText w:val="%5."/>
      <w:lvlJc w:val="left"/>
      <w:pPr>
        <w:ind w:left="3660" w:hanging="360"/>
      </w:pPr>
    </w:lvl>
    <w:lvl w:ilvl="5" w:tplc="F54039A6">
      <w:start w:val="1"/>
      <w:numFmt w:val="lowerRoman"/>
      <w:lvlText w:val="%6."/>
      <w:lvlJc w:val="right"/>
      <w:pPr>
        <w:ind w:left="4380" w:hanging="180"/>
      </w:pPr>
    </w:lvl>
    <w:lvl w:ilvl="6" w:tplc="0A0CC1F0">
      <w:start w:val="1"/>
      <w:numFmt w:val="decimal"/>
      <w:lvlText w:val="%7."/>
      <w:lvlJc w:val="left"/>
      <w:pPr>
        <w:ind w:left="5100" w:hanging="360"/>
      </w:pPr>
    </w:lvl>
    <w:lvl w:ilvl="7" w:tplc="B72A5162">
      <w:start w:val="1"/>
      <w:numFmt w:val="lowerLetter"/>
      <w:lvlText w:val="%8."/>
      <w:lvlJc w:val="left"/>
      <w:pPr>
        <w:ind w:left="5820" w:hanging="360"/>
      </w:pPr>
    </w:lvl>
    <w:lvl w:ilvl="8" w:tplc="777C3846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4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99A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B592D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33E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06FD4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9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E699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699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9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5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2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9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E699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699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9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5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2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2014-10-10T06:02:00Z</dcterms:created>
  <dcterms:modified xsi:type="dcterms:W3CDTF">2014-10-10T06:02:00Z</dcterms:modified>
</cp:coreProperties>
</file>